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C5" w:rsidRPr="00821C2D" w:rsidRDefault="00821C2D" w:rsidP="00821C2D">
      <w:pPr>
        <w:ind w:left="-630"/>
        <w:rPr>
          <w:sz w:val="24"/>
          <w:szCs w:val="24"/>
        </w:rPr>
      </w:pPr>
      <w:bookmarkStart w:id="0" w:name="_GoBack"/>
      <w:bookmarkEnd w:id="0"/>
      <w:r w:rsidRPr="00821C2D">
        <w:rPr>
          <w:rStyle w:val="Heading1Char"/>
          <w:color w:val="auto"/>
          <w:sz w:val="24"/>
          <w:szCs w:val="24"/>
          <w:lang w:val="ka-GE"/>
        </w:rPr>
        <w:t>დანართი #1</w:t>
      </w:r>
    </w:p>
    <w:p w:rsidR="00D20A55" w:rsidRDefault="00D20A5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7533B" w:rsidTr="00D20A55">
        <w:tc>
          <w:tcPr>
            <w:tcW w:w="10710" w:type="dxa"/>
            <w:gridSpan w:val="2"/>
            <w:shd w:val="clear" w:color="auto" w:fill="009CA8"/>
          </w:tcPr>
          <w:p w:rsidR="0067533B" w:rsidRPr="00904C8D" w:rsidRDefault="0067533B">
            <w:pPr>
              <w:rPr>
                <w:color w:val="FFFFFF" w:themeColor="background1"/>
                <w:sz w:val="28"/>
                <w:szCs w:val="28"/>
                <w:lang w:val="ka-GE"/>
              </w:rPr>
            </w:pPr>
            <w:r w:rsidRPr="00904C8D">
              <w:rPr>
                <w:color w:val="FFFFFF" w:themeColor="background1"/>
                <w:sz w:val="28"/>
                <w:szCs w:val="28"/>
                <w:lang w:val="ka-GE"/>
              </w:rPr>
              <w:t>ინფორმაცია პროექტის / იდეის შესახებ</w:t>
            </w:r>
          </w:p>
        </w:tc>
      </w:tr>
      <w:tr w:rsidR="0067533B" w:rsidTr="00D20A55">
        <w:tc>
          <w:tcPr>
            <w:tcW w:w="3740" w:type="dxa"/>
            <w:shd w:val="clear" w:color="auto" w:fill="05C7F2"/>
          </w:tcPr>
          <w:p w:rsidR="0067533B" w:rsidRPr="00D20A55" w:rsidRDefault="0067533B">
            <w:pPr>
              <w:rPr>
                <w:b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:rsidR="0067533B" w:rsidRPr="00A33632" w:rsidRDefault="0067533B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დაწყებითი კლასების მოსწავლეები</w:t>
            </w:r>
          </w:p>
        </w:tc>
      </w:tr>
      <w:tr w:rsidR="0067533B" w:rsidTr="00D20A55">
        <w:tc>
          <w:tcPr>
            <w:tcW w:w="3740" w:type="dxa"/>
          </w:tcPr>
          <w:p w:rsidR="0067533B" w:rsidRPr="0067533B" w:rsidRDefault="0067533B" w:rsidP="0067533B"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</w:t>
            </w:r>
            <w:r w:rsidR="00D20A55" w:rsidRPr="00A33632">
              <w:rPr>
                <w:b/>
                <w:color w:val="333333"/>
                <w:lang w:val="ka-GE"/>
              </w:rPr>
              <w:t>,</w:t>
            </w:r>
            <w:r w:rsidRPr="00A33632">
              <w:rPr>
                <w:b/>
                <w:color w:val="333333"/>
                <w:lang w:val="ka-GE"/>
              </w:rPr>
              <w:t xml:space="preserve"> რატომ შეარჩიეთ ეს თემები ამ სეგმენტისთვის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(მაგალითად,  დაზოგვა, ბიუჯეტირება, დაზღვევა.თემებზე დეტალური  ინფორმაციისთვის ეწვიეთ </w:t>
            </w:r>
            <w:hyperlink r:id="rId9" w:history="1">
              <w:r w:rsidR="00624A0D"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="00624A0D"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:rsidR="0091778F" w:rsidRDefault="0091778F" w:rsidP="0091778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lang w:val="ka-GE"/>
              </w:rPr>
            </w:pPr>
            <w:r>
              <w:rPr>
                <w:lang w:val="ka-GE"/>
              </w:rPr>
              <w:t>ფული და ვალუტა</w:t>
            </w:r>
          </w:p>
          <w:p w:rsidR="0067533B" w:rsidRPr="000B0F50" w:rsidRDefault="000B0F50" w:rsidP="000B0F50">
            <w:pPr>
              <w:pStyle w:val="ListParagraph"/>
              <w:numPr>
                <w:ilvl w:val="0"/>
                <w:numId w:val="2"/>
              </w:numPr>
              <w:rPr>
                <w:lang w:val="ka-GE"/>
              </w:rPr>
            </w:pPr>
            <w:r>
              <w:rPr>
                <w:lang w:val="ka-GE"/>
              </w:rPr>
              <w:t>ხარჯვა</w:t>
            </w:r>
          </w:p>
          <w:p w:rsidR="000B0F50" w:rsidRPr="000B0F50" w:rsidRDefault="000B0F50" w:rsidP="000B0F50">
            <w:pPr>
              <w:pStyle w:val="ListParagraph"/>
              <w:numPr>
                <w:ilvl w:val="0"/>
                <w:numId w:val="2"/>
              </w:numPr>
              <w:rPr>
                <w:lang w:val="ka-GE"/>
              </w:rPr>
            </w:pPr>
            <w:r>
              <w:rPr>
                <w:lang w:val="ka-GE"/>
              </w:rPr>
              <w:t xml:space="preserve">დაზოგვა </w:t>
            </w:r>
          </w:p>
          <w:p w:rsidR="0091778F" w:rsidRDefault="000B0F50" w:rsidP="0091778F">
            <w:pPr>
              <w:pStyle w:val="ListParagraph"/>
              <w:numPr>
                <w:ilvl w:val="0"/>
                <w:numId w:val="2"/>
              </w:numPr>
              <w:rPr>
                <w:lang w:val="ka-GE"/>
              </w:rPr>
            </w:pPr>
            <w:r>
              <w:rPr>
                <w:lang w:val="ka-GE"/>
              </w:rPr>
              <w:t>ბიუჯეტირება</w:t>
            </w:r>
          </w:p>
          <w:p w:rsidR="003675F2" w:rsidRDefault="003675F2" w:rsidP="003675F2">
            <w:pPr>
              <w:pStyle w:val="ListParagraph"/>
              <w:rPr>
                <w:lang w:val="ka-GE"/>
              </w:rPr>
            </w:pPr>
          </w:p>
          <w:p w:rsidR="00A26AEE" w:rsidRPr="0091778F" w:rsidRDefault="000B0F50" w:rsidP="0091778F">
            <w:pPr>
              <w:rPr>
                <w:lang w:val="ka-GE"/>
              </w:rPr>
            </w:pPr>
            <w:r w:rsidRPr="0091778F">
              <w:rPr>
                <w:lang w:val="ka-GE"/>
              </w:rPr>
              <w:t>მოსწავლეები ფულთან ურთიერთობას დაწყებით კლასებში იწყებენ</w:t>
            </w:r>
            <w:r w:rsidR="00A26AEE" w:rsidRPr="0091778F">
              <w:rPr>
                <w:lang w:val="ka-GE"/>
              </w:rPr>
              <w:t>, ბევრი მშობელი ამ ასაკიდან აძლევს შვილს „ჯიბის ფულს“, თანხას, რომელსაც მოზარდი თავად განკარგავს.</w:t>
            </w:r>
          </w:p>
          <w:p w:rsidR="000B0F50" w:rsidRPr="00C36722" w:rsidRDefault="003E57D0" w:rsidP="00C36722">
            <w:pPr>
              <w:rPr>
                <w:lang w:val="ka-GE"/>
              </w:rPr>
            </w:pPr>
            <w:r w:rsidRPr="00C36722">
              <w:rPr>
                <w:lang w:val="ka-GE"/>
              </w:rPr>
              <w:t>უპირველეს ყოვლისა, მნიშვნელოვანია, მოსწავლეს ესმოდეს ფულისა და ვალუტის მნიშვნელობა, ამიტომაც ეს პირველ კლასშივე უნდა ისწავლებოდეს.</w:t>
            </w:r>
            <w:r w:rsidR="00A26AEE" w:rsidRPr="00C36722">
              <w:rPr>
                <w:lang w:val="ka-GE"/>
              </w:rPr>
              <w:t>ხარჯვა, დაზოგვა, ბიუჯეტირება- ეს სწორედ ის თემებია, რომლებსაც პირველად აწყდება ადამიანი ფულთან ურთიერთობისას, ამიტომაც მნიშვნელოვანია მოსწავლეების ინფორმირება მათს შესახებ.</w:t>
            </w:r>
            <w:r w:rsidR="000B0F50" w:rsidRPr="00C36722">
              <w:rPr>
                <w:lang w:val="ka-GE"/>
              </w:rPr>
              <w:t>ფორბსისკვლევის მიხედვით, შვიდი წლის ასაკში ბავშვს უკვე უყალიბდება ფულთან დამოკიდებულება, ჩვევები, რომლებიც მთელს ცხოვრებას გაჰყვება. როდესაც მოსწავლე დაწყებითი კლასებიდან შეეჩვევა პირადი ბიუჯეტის შედგენას, დაზოგვასა და ხარჯვას, მომავალში უკეთ შეძლებს</w:t>
            </w:r>
            <w:r w:rsidRPr="00C36722">
              <w:rPr>
                <w:lang w:val="ka-GE"/>
              </w:rPr>
              <w:t>,</w:t>
            </w:r>
            <w:r w:rsidR="000B0F50" w:rsidRPr="00C36722">
              <w:rPr>
                <w:lang w:val="ka-GE"/>
              </w:rPr>
              <w:t xml:space="preserve"> განკარგოს საკუთარი ფინანსები.</w:t>
            </w:r>
          </w:p>
          <w:p w:rsidR="000B0F50" w:rsidRPr="000B0F50" w:rsidRDefault="000B0F50" w:rsidP="000B0F50">
            <w:pPr>
              <w:rPr>
                <w:lang w:val="ka-GE"/>
              </w:rPr>
            </w:pPr>
          </w:p>
        </w:tc>
      </w:tr>
      <w:tr w:rsidR="0067533B" w:rsidTr="00D20A55">
        <w:tc>
          <w:tcPr>
            <w:tcW w:w="3740" w:type="dxa"/>
          </w:tcPr>
          <w:p w:rsidR="0067533B" w:rsidRPr="00A33632" w:rsidRDefault="0067533B" w:rsidP="0067533B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</w:t>
            </w:r>
            <w:r w:rsidR="00D20A55" w:rsidRPr="00A33632">
              <w:rPr>
                <w:b/>
                <w:color w:val="333333"/>
                <w:lang w:val="ka-GE"/>
              </w:rPr>
              <w:t>. დაასაბუთეთ, რატომ შეარჩიეთ ეს მეთოდები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:rsidR="00C36722" w:rsidRDefault="00C36722" w:rsidP="00D53D28">
            <w:pPr>
              <w:rPr>
                <w:lang w:val="ka-GE"/>
              </w:rPr>
            </w:pPr>
            <w:r>
              <w:rPr>
                <w:lang w:val="ka-GE"/>
              </w:rPr>
              <w:t>დაწყებით კლასებში უმნიშვნელოვანესია, ბავშვებს სწავლის კოგნიტური უნარები ჩამოუყალიბდეთ. ამ ასაკის</w:t>
            </w:r>
            <w:r w:rsidR="000D45FD">
              <w:rPr>
                <w:lang w:val="ka-GE"/>
              </w:rPr>
              <w:t xml:space="preserve"> მოსწავლეები ინფორმაციას ვიზუალური (დემონსტრაციული) და პრაქტიკული(კეთებითი) გზებით უკეთ ითვისებენ. აუცილებელია, მოსწავლეები ჩაერთონ გაკვეთილის პროცესში, </w:t>
            </w:r>
            <w:r w:rsidR="00BD7BF2">
              <w:rPr>
                <w:lang w:val="ka-GE"/>
              </w:rPr>
              <w:t>მიეცეთ გაკვეთილზე მიღებული თეორიული ცოდნის პრაქტიკულად გამოყენების საშუალება. ამ ასაკში ოპტიმალურია რესურსებზე დაფუძნებული სწავლების სტრატეგია: მდიდარი ვიზუალური მასალა( პრეზენტაციებით, ვიდეოებითა და ფოტომასალით გადმოცემული ინფორმაცია), სიტუაციური თამაშები (მაგალითად</w:t>
            </w:r>
            <w:r w:rsidR="0017042E">
              <w:rPr>
                <w:lang w:val="ka-GE"/>
              </w:rPr>
              <w:t>,</w:t>
            </w:r>
            <w:r w:rsidR="00BD7BF2">
              <w:rPr>
                <w:lang w:val="ka-GE"/>
              </w:rPr>
              <w:t xml:space="preserve"> ფიქციური ვალუტა) და ჯგუფური სამუშაოები.</w:t>
            </w:r>
            <w:r w:rsidR="003E57D0">
              <w:rPr>
                <w:lang w:val="ka-GE"/>
              </w:rPr>
              <w:t xml:space="preserve"> </w:t>
            </w:r>
          </w:p>
          <w:p w:rsidR="003D7F8F" w:rsidRPr="000D45FD" w:rsidRDefault="00C36722" w:rsidP="00C36722">
            <w:pPr>
              <w:rPr>
                <w:lang w:val="ka-GE"/>
              </w:rPr>
            </w:pPr>
            <w:r>
              <w:rPr>
                <w:lang w:val="ka-GE"/>
              </w:rPr>
              <w:t xml:space="preserve">ამ ეტაპზე განსაკუთრებით ეფექტურია ემოციურ-მოტივაციური სტრატეგია; ამიტომ, </w:t>
            </w:r>
            <w:r w:rsidR="003E57D0">
              <w:rPr>
                <w:lang w:val="ka-GE"/>
              </w:rPr>
              <w:t>აუცილებელია, სწავლის პროცესი იყოს სახალისო, ბავშვთა ინტერესებზე მორგებული.</w:t>
            </w:r>
            <w:r>
              <w:rPr>
                <w:lang w:val="ka-GE"/>
              </w:rPr>
              <w:t xml:space="preserve"> </w:t>
            </w:r>
          </w:p>
        </w:tc>
      </w:tr>
      <w:tr w:rsidR="0067533B" w:rsidTr="00D20A55">
        <w:tc>
          <w:tcPr>
            <w:tcW w:w="3740" w:type="dxa"/>
          </w:tcPr>
          <w:p w:rsidR="0067533B" w:rsidRPr="00A33632" w:rsidRDefault="0067533B" w:rsidP="0067533B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პერიოდულობა და ხანგრძლივობა</w:t>
            </w:r>
            <w:r w:rsidR="00D20A55" w:rsidRPr="00A33632">
              <w:rPr>
                <w:b/>
                <w:color w:val="333333"/>
                <w:lang w:val="ka-GE"/>
              </w:rPr>
              <w:t>. ახსენით პერიოდულობისა და ხანგრძლივობის შერჩევის ლოგიკა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:rsidR="0067533B" w:rsidRPr="00C36722" w:rsidRDefault="009439EE" w:rsidP="00C00A47">
            <w:pPr>
              <w:rPr>
                <w:lang w:val="ka-GE"/>
              </w:rPr>
            </w:pPr>
            <w:r>
              <w:rPr>
                <w:lang w:val="ka-GE"/>
              </w:rPr>
              <w:t xml:space="preserve">დაწყებით საფეხურზე </w:t>
            </w:r>
            <w:r w:rsidR="00A26AEE">
              <w:rPr>
                <w:lang w:val="ka-GE"/>
              </w:rPr>
              <w:t xml:space="preserve">სასწავლო </w:t>
            </w:r>
            <w:r>
              <w:rPr>
                <w:lang w:val="ka-GE"/>
              </w:rPr>
              <w:t xml:space="preserve">წლის განმავლობაში </w:t>
            </w:r>
            <w:r>
              <w:t xml:space="preserve">22.5-27 </w:t>
            </w:r>
            <w:r>
              <w:rPr>
                <w:lang w:val="ka-GE"/>
              </w:rPr>
              <w:t>საათი დაეთმობა ფინანსური განათლების გაკვეთილებს</w:t>
            </w:r>
            <w:r w:rsidR="00A26AEE">
              <w:rPr>
                <w:lang w:val="ka-GE"/>
              </w:rPr>
              <w:t xml:space="preserve"> (კვირაში ერთი ორმოცდახუთწუთიანი გაკვეთილი). ეს დრო სავსებით საკმარისია იმისათვის, რომ მოსწავლეებმა მიიღონ თეორიული ცოდნა და პრაქტიკული სამუშაოების მეშვეობით განუვითარდეთ ფინანსური უნარები, ჩამოუყალიბდეთ საჭირო ჩვევები. </w:t>
            </w:r>
            <w:r w:rsidR="003E57D0">
              <w:rPr>
                <w:lang w:val="ka-GE"/>
              </w:rPr>
              <w:t xml:space="preserve">დაწყებით კლასებში ბევრი პრაქტიკული დავალება, რომლებსაც ბავშვები მიიღებენ, </w:t>
            </w:r>
            <w:r w:rsidR="003E57D0">
              <w:rPr>
                <w:lang w:val="ka-GE"/>
              </w:rPr>
              <w:lastRenderedPageBreak/>
              <w:t xml:space="preserve">მოითხოვს </w:t>
            </w:r>
            <w:r w:rsidR="00C36722">
              <w:rPr>
                <w:lang w:val="ka-GE"/>
              </w:rPr>
              <w:t>არა ხშირ და ხანგრძლივ შეხვედრებს, არამედ მოსწავლის დამოუკიდებელ მუშაობას. ერთკვირიანი შუალედი, რომ</w:t>
            </w:r>
            <w:r w:rsidR="00C00A47">
              <w:rPr>
                <w:lang w:val="ka-GE"/>
              </w:rPr>
              <w:t>ელ</w:t>
            </w:r>
            <w:r w:rsidR="00C36722">
              <w:rPr>
                <w:lang w:val="ka-GE"/>
              </w:rPr>
              <w:t>იც შეხვედრებს შორის იქნება, საშუალებას მისცემს მოსწავლეებს, მიღებული ცოდნა პრაქტიკულადაც გამოიყენონ და შეხვედრაზე თავი მოუყარონ თავიანთ ნამუშევრებს.</w:t>
            </w:r>
          </w:p>
        </w:tc>
      </w:tr>
      <w:tr w:rsidR="00634EB2" w:rsidTr="00D20A55">
        <w:tc>
          <w:tcPr>
            <w:tcW w:w="3740" w:type="dxa"/>
          </w:tcPr>
          <w:p w:rsidR="00634EB2" w:rsidRPr="00A33632" w:rsidRDefault="00634EB2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:rsidR="00634EB2" w:rsidRPr="00A96D75" w:rsidRDefault="00A96D75">
            <w:pPr>
              <w:rPr>
                <w:lang w:val="ka-GE"/>
              </w:rPr>
            </w:pPr>
            <w:r>
              <w:rPr>
                <w:lang w:val="ka-GE"/>
              </w:rPr>
              <w:t>მოსწავლეს ესმის ფულის, ფინანსების არსი. მას შეუძლია, შეადგინოს პირადი ბიუჯეტი</w:t>
            </w:r>
            <w:r w:rsidR="006B1262">
              <w:rPr>
                <w:lang w:val="ka-GE"/>
              </w:rPr>
              <w:t xml:space="preserve">. </w:t>
            </w:r>
            <w:r>
              <w:rPr>
                <w:lang w:val="ka-GE"/>
              </w:rPr>
              <w:t>მოსწავლეს წარმატებით შეუძლია დასახული მიზნების მისაღწევად ფულის დაზოგვა და ხარჯვა.</w:t>
            </w:r>
            <w:r w:rsidR="00802540">
              <w:rPr>
                <w:lang w:val="ka-GE"/>
              </w:rPr>
              <w:t xml:space="preserve"> </w:t>
            </w:r>
            <w:r w:rsidR="00FE46B9">
              <w:rPr>
                <w:lang w:val="ka-GE"/>
              </w:rPr>
              <w:t xml:space="preserve">მოსწავლეს წარმატებით შეუძლია ზემოხსენებულ თემებზე შედგენილ სამუშაოებში დამოუკიდებლად და ჯგუფთან ერთად მუშაობა. </w:t>
            </w:r>
            <w:r w:rsidR="003074B5">
              <w:rPr>
                <w:lang w:val="ka-GE"/>
              </w:rPr>
              <w:t>მოსწავლეს აქვს ინტერესი, გაიღრმა</w:t>
            </w:r>
            <w:r w:rsidR="00421C75">
              <w:rPr>
                <w:lang w:val="ka-GE"/>
              </w:rPr>
              <w:t>ვ</w:t>
            </w:r>
            <w:r w:rsidR="003074B5">
              <w:rPr>
                <w:lang w:val="ka-GE"/>
              </w:rPr>
              <w:t>ოს ფინანსური ცოდნა.</w:t>
            </w:r>
          </w:p>
        </w:tc>
      </w:tr>
    </w:tbl>
    <w:p w:rsidR="00AA51C5" w:rsidRDefault="00AA51C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:rsidTr="00D20A55">
        <w:trPr>
          <w:trHeight w:val="548"/>
        </w:trPr>
        <w:tc>
          <w:tcPr>
            <w:tcW w:w="3740" w:type="dxa"/>
            <w:shd w:val="clear" w:color="auto" w:fill="05C7F2"/>
          </w:tcPr>
          <w:p w:rsidR="00634EB2" w:rsidRPr="00A33632" w:rsidRDefault="00634EB2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:rsidR="00634EB2" w:rsidRPr="00A33632" w:rsidRDefault="00634EB2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მოსწავლეები მე-5-დან მე-9 კლასის ჩათვლით</w:t>
            </w:r>
          </w:p>
        </w:tc>
      </w:tr>
      <w:tr w:rsidR="00D20A55" w:rsidTr="00D20A55">
        <w:tc>
          <w:tcPr>
            <w:tcW w:w="3740" w:type="dxa"/>
          </w:tcPr>
          <w:p w:rsidR="00D20A55" w:rsidRPr="0067533B" w:rsidRDefault="00136CE2" w:rsidP="00D20A55"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(მაგალითად,  დაზოგვა, ბიუჯეტირება, დაზღვევა.თემებზე დეტალური  ინფორმაციისთვის ეწვიეთ </w:t>
            </w:r>
            <w:hyperlink r:id="rId10" w:history="1">
              <w:r w:rsidR="00624A0D"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="00624A0D"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:rsidR="00252C17" w:rsidRPr="00252C17" w:rsidRDefault="003D5E5B" w:rsidP="00252C17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ka-GE"/>
              </w:rPr>
              <w:t>პირადი ფინანსების მართვა</w:t>
            </w:r>
          </w:p>
          <w:p w:rsidR="00195D18" w:rsidRDefault="00552B12" w:rsidP="00195D18">
            <w:pPr>
              <w:pStyle w:val="ListParagraph"/>
              <w:numPr>
                <w:ilvl w:val="0"/>
                <w:numId w:val="4"/>
              </w:numPr>
            </w:pPr>
            <w:r w:rsidRPr="00195D18">
              <w:rPr>
                <w:lang w:val="ka-GE"/>
              </w:rPr>
              <w:t>ფინანსური პროდუქტები და მოწყობილობები</w:t>
            </w:r>
          </w:p>
          <w:p w:rsidR="00195D18" w:rsidRPr="00552B12" w:rsidRDefault="00195D18" w:rsidP="00195D18">
            <w:pPr>
              <w:pStyle w:val="ListParagraph"/>
              <w:numPr>
                <w:ilvl w:val="0"/>
                <w:numId w:val="4"/>
              </w:numPr>
            </w:pPr>
            <w:r w:rsidRPr="00195D18">
              <w:rPr>
                <w:lang w:val="ka-GE"/>
              </w:rPr>
              <w:t>ფინანსური უსაფრთხოება</w:t>
            </w:r>
          </w:p>
          <w:p w:rsidR="00552B12" w:rsidRPr="00552B12" w:rsidRDefault="00552B12" w:rsidP="00195D18">
            <w:pPr>
              <w:pStyle w:val="ListParagraph"/>
              <w:numPr>
                <w:ilvl w:val="0"/>
                <w:numId w:val="4"/>
              </w:numPr>
            </w:pPr>
            <w:r w:rsidRPr="00195D18">
              <w:rPr>
                <w:lang w:val="ka-GE"/>
              </w:rPr>
              <w:t>დაზღვევა</w:t>
            </w:r>
          </w:p>
          <w:p w:rsidR="003D7F8F" w:rsidRDefault="00552B12" w:rsidP="003D7F8F">
            <w:pPr>
              <w:pStyle w:val="ListParagraph"/>
              <w:numPr>
                <w:ilvl w:val="0"/>
                <w:numId w:val="4"/>
              </w:numPr>
              <w:rPr>
                <w:lang w:val="ka-GE"/>
              </w:rPr>
            </w:pPr>
            <w:r w:rsidRPr="00195D18">
              <w:rPr>
                <w:lang w:val="ka-GE"/>
              </w:rPr>
              <w:t>წარმოება და ინვესტირება (საწყისები)</w:t>
            </w:r>
          </w:p>
          <w:p w:rsidR="003D7F8F" w:rsidRDefault="003D7F8F" w:rsidP="003D7F8F">
            <w:pPr>
              <w:pStyle w:val="ListParagraph"/>
              <w:rPr>
                <w:lang w:val="ka-GE"/>
              </w:rPr>
            </w:pPr>
          </w:p>
          <w:p w:rsidR="00264EE9" w:rsidRPr="003D7F8F" w:rsidRDefault="00264EE9" w:rsidP="003D7F8F">
            <w:pPr>
              <w:rPr>
                <w:lang w:val="ka-GE"/>
              </w:rPr>
            </w:pPr>
            <w:r w:rsidRPr="003D7F8F">
              <w:rPr>
                <w:lang w:val="ka-GE"/>
              </w:rPr>
              <w:t xml:space="preserve">მე-5-დან მე-9 კლასის ჩათვლით </w:t>
            </w:r>
            <w:r w:rsidR="00312803">
              <w:rPr>
                <w:lang w:val="ka-GE"/>
              </w:rPr>
              <w:t>- ეს</w:t>
            </w:r>
            <w:r w:rsidRPr="003D7F8F">
              <w:rPr>
                <w:lang w:val="ka-GE"/>
              </w:rPr>
              <w:t xml:space="preserve"> გარდამავალი ეტაპია დაწყებითსა და მაღალ საფეხურებს შორის; ამიტომ, ამ კლასებში მოსწავლეებმა უნდა გაიმეორონ თემები, რომლებიც გაიარეს წინა წლებში (მაგალითად, პირადი ფინანსების მართვა</w:t>
            </w:r>
            <w:r w:rsidR="004B0D97">
              <w:rPr>
                <w:lang w:val="ka-GE"/>
              </w:rPr>
              <w:t xml:space="preserve">), გაიღრმავონ ცოდნა </w:t>
            </w:r>
            <w:r w:rsidRPr="003D7F8F">
              <w:rPr>
                <w:lang w:val="ka-GE"/>
              </w:rPr>
              <w:t>და მოემზადონ მაღალ კლასებში შესასწავლი თემებისათვის: მიიღონ საბაზისო ცოდნა იმ საკითხებისა რომლებსაც უფრო სიღრმისეულად გაივლიან მე-10, მე-11 და მე-12 კლასებში.</w:t>
            </w:r>
          </w:p>
          <w:p w:rsidR="003D7F8F" w:rsidRPr="00493D36" w:rsidRDefault="003D7F8F" w:rsidP="003D7F8F">
            <w:pPr>
              <w:rPr>
                <w:lang w:val="ka-GE"/>
              </w:rPr>
            </w:pPr>
            <w:r>
              <w:rPr>
                <w:lang w:val="ka-GE"/>
              </w:rPr>
              <w:t>წინა ეტაპზე მოსწავლეებმა შეისწავლეს ფულთან ურთიერთობა, ან საფეხურზე მნიშვნელოვანია, მათ „ფინანსების დაცვა“ ისწავლონ. თემები ლოგიკურად ებმის ერთმანეთს.</w:t>
            </w:r>
          </w:p>
          <w:p w:rsidR="003D7F8F" w:rsidRDefault="00195D18" w:rsidP="00D20A55">
            <w:pPr>
              <w:rPr>
                <w:lang w:val="ka-GE"/>
              </w:rPr>
            </w:pPr>
            <w:r>
              <w:rPr>
                <w:lang w:val="ka-GE"/>
              </w:rPr>
              <w:t>მშობლები ძირითადად ამ ასაკში აძლევენ შვილს პირველ მობილურ ტელეფონს, ასევე, ამ ასაკში რეგისტრირდებიან ბავშვები სოციალურ ქსელებში</w:t>
            </w:r>
            <w:r>
              <w:t xml:space="preserve">. </w:t>
            </w:r>
            <w:r>
              <w:rPr>
                <w:lang w:val="ka-GE"/>
              </w:rPr>
              <w:t>საქართველოში მშობლებს შეუძლიათ, შვილებს ანგარიში გაუხსნან სხვადასხვა ბანკში, მისცენ მათ ბარათები. ბავშვებს შეუძლიათ მობაილ</w:t>
            </w:r>
            <w:r w:rsidR="00C84A44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ონლაინ ბანკინგის გამოყენებაც</w:t>
            </w:r>
            <w:r w:rsidR="003D7F8F">
              <w:rPr>
                <w:lang w:val="ka-GE"/>
              </w:rPr>
              <w:t xml:space="preserve">. შესაბამისად, საფრთხე იმისა, რომ მოსწავლეები </w:t>
            </w:r>
            <w:r w:rsidR="00312803">
              <w:rPr>
                <w:lang w:val="ka-GE"/>
              </w:rPr>
              <w:t>ფინანსური თაღლითობის მსხვერპლები გახდებიან, მაღალია.</w:t>
            </w:r>
          </w:p>
          <w:p w:rsidR="00312803" w:rsidRDefault="003D7F8F" w:rsidP="00312803">
            <w:pPr>
              <w:rPr>
                <w:lang w:val="ka-GE"/>
              </w:rPr>
            </w:pPr>
            <w:r>
              <w:rPr>
                <w:lang w:val="ka-GE"/>
              </w:rPr>
              <w:t>რადგან ამ ასაკის მოსწავლეებს</w:t>
            </w:r>
            <w:r w:rsidR="00195D18">
              <w:rPr>
                <w:lang w:val="ka-GE"/>
              </w:rPr>
              <w:t xml:space="preserve"> აქვთ მეტი თავისუფლება</w:t>
            </w:r>
            <w:r>
              <w:rPr>
                <w:lang w:val="ka-GE"/>
              </w:rPr>
              <w:t xml:space="preserve">, </w:t>
            </w:r>
            <w:r w:rsidR="00195D18">
              <w:rPr>
                <w:lang w:val="ka-GE"/>
              </w:rPr>
              <w:t>აუცილებელია, იცოდნენ როგორც ფინანსური პროდუქტებისა და მოწყობილობების, ასევე ფინანსური უსაფრთხოების შესახებ.</w:t>
            </w:r>
          </w:p>
          <w:p w:rsidR="00D20A55" w:rsidRPr="006B1262" w:rsidRDefault="00493D36" w:rsidP="00264EE9">
            <w:r>
              <w:rPr>
                <w:lang w:val="ka-GE"/>
              </w:rPr>
              <w:t xml:space="preserve"> </w:t>
            </w:r>
          </w:p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(მაგალითად, კეთებითი სწავლება,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lastRenderedPageBreak/>
              <w:t>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:rsidR="003D061A" w:rsidRPr="00D53D28" w:rsidRDefault="003D061A" w:rsidP="00D20A55">
            <w:pPr>
              <w:rPr>
                <w:lang w:val="ka-GE"/>
              </w:rPr>
            </w:pPr>
            <w:r>
              <w:rPr>
                <w:lang w:val="ka-GE"/>
              </w:rPr>
              <w:lastRenderedPageBreak/>
              <w:t>ინფორმაციის მიწოდება რესურსებზე დაფუძნებული გზით (მდიდარი ვიზუალური მასალით) კვლავ ეფექტურია ამ საფეხურზე.</w:t>
            </w:r>
          </w:p>
          <w:p w:rsidR="00D53D28" w:rsidRPr="008F5FF5" w:rsidRDefault="00D53D28" w:rsidP="008F5FF5">
            <w:pPr>
              <w:rPr>
                <w:lang w:val="ka-GE"/>
              </w:rPr>
            </w:pPr>
            <w:r w:rsidRPr="008F5FF5">
              <w:rPr>
                <w:lang w:val="ka-GE"/>
              </w:rPr>
              <w:t>შემთხვევების შესწავლა</w:t>
            </w:r>
            <w:r w:rsidR="009B7EDE" w:rsidRPr="008F5FF5">
              <w:rPr>
                <w:lang w:val="ka-GE"/>
              </w:rPr>
              <w:t xml:space="preserve"> და პრობლემაზე დაფუძნებული სწავლება</w:t>
            </w:r>
          </w:p>
          <w:p w:rsidR="00D53D28" w:rsidRPr="008F5FF5" w:rsidRDefault="00D53D28" w:rsidP="008F5FF5">
            <w:pPr>
              <w:rPr>
                <w:lang w:val="ka-GE"/>
              </w:rPr>
            </w:pPr>
            <w:r w:rsidRPr="008F5FF5">
              <w:rPr>
                <w:lang w:val="ka-GE"/>
              </w:rPr>
              <w:t>ეფექტური გზ</w:t>
            </w:r>
            <w:r w:rsidR="00362991">
              <w:rPr>
                <w:lang w:val="ka-GE"/>
              </w:rPr>
              <w:t>ები</w:t>
            </w:r>
            <w:r w:rsidRPr="008F5FF5">
              <w:rPr>
                <w:lang w:val="ka-GE"/>
              </w:rPr>
              <w:t xml:space="preserve">ა, </w:t>
            </w:r>
            <w:r w:rsidR="00362991">
              <w:rPr>
                <w:lang w:val="ka-GE"/>
              </w:rPr>
              <w:t>რომლებიც</w:t>
            </w:r>
            <w:r w:rsidRPr="008F5FF5">
              <w:rPr>
                <w:lang w:val="ka-GE"/>
              </w:rPr>
              <w:t xml:space="preserve"> მოსწავლეს დაეხმარება მარტივად ამოიცნოს განხილული სიტუაცია, თუ ის განმეორდა რეალურ ცხოვრებაშიც.</w:t>
            </w:r>
          </w:p>
          <w:p w:rsidR="00D53D28" w:rsidRDefault="00362991" w:rsidP="00902FCE">
            <w:pPr>
              <w:rPr>
                <w:lang w:val="ka-GE"/>
              </w:rPr>
            </w:pPr>
            <w:r>
              <w:rPr>
                <w:lang w:val="ka-GE"/>
              </w:rPr>
              <w:lastRenderedPageBreak/>
              <w:t xml:space="preserve">ასევე ეფექტურია </w:t>
            </w:r>
            <w:r w:rsidR="00D53D28" w:rsidRPr="008F5FF5">
              <w:rPr>
                <w:lang w:val="ka-GE"/>
              </w:rPr>
              <w:t>ჯგუფური მუშაობა პროექტებზე</w:t>
            </w:r>
            <w:r w:rsidR="009B7EDE" w:rsidRPr="008F5FF5">
              <w:rPr>
                <w:lang w:val="ka-GE"/>
              </w:rPr>
              <w:t xml:space="preserve"> და პრაქტიკული</w:t>
            </w:r>
            <w:r>
              <w:rPr>
                <w:lang w:val="ka-GE"/>
              </w:rPr>
              <w:t>,</w:t>
            </w:r>
            <w:r w:rsidR="009B7EDE" w:rsidRPr="008F5FF5">
              <w:rPr>
                <w:lang w:val="ka-GE"/>
              </w:rPr>
              <w:t xml:space="preserve"> კეთებითი სწავლება</w:t>
            </w:r>
            <w:r>
              <w:rPr>
                <w:lang w:val="ka-GE"/>
              </w:rPr>
              <w:t xml:space="preserve">. ეს მეთოდები </w:t>
            </w:r>
            <w:r w:rsidR="009B7EDE" w:rsidRPr="008F5FF5">
              <w:rPr>
                <w:lang w:val="ka-GE"/>
              </w:rPr>
              <w:t xml:space="preserve"> მოსწავლეებ</w:t>
            </w:r>
            <w:r>
              <w:rPr>
                <w:lang w:val="ka-GE"/>
              </w:rPr>
              <w:t>ს დაეხმარება</w:t>
            </w:r>
            <w:r w:rsidR="009B7EDE" w:rsidRPr="008F5FF5">
              <w:rPr>
                <w:lang w:val="ka-GE"/>
              </w:rPr>
              <w:t xml:space="preserve"> დაინახონ მიღებული თეორიული ცოდნის პრაქტიკული გამოყენების გზები</w:t>
            </w:r>
            <w:r>
              <w:rPr>
                <w:lang w:val="ka-GE"/>
              </w:rPr>
              <w:t>.</w:t>
            </w:r>
            <w:r w:rsidR="008F5FF5">
              <w:rPr>
                <w:lang w:val="ka-GE"/>
              </w:rPr>
              <w:t xml:space="preserve"> </w:t>
            </w:r>
            <w:r>
              <w:rPr>
                <w:lang w:val="ka-GE"/>
              </w:rPr>
              <w:t xml:space="preserve">ჯგუფური მუშაობის ერთ-ერთი მაგალითია </w:t>
            </w:r>
            <w:r w:rsidR="008C0202">
              <w:rPr>
                <w:lang w:val="ka-GE"/>
              </w:rPr>
              <w:t>კონკრეტული სიტუაციური</w:t>
            </w:r>
            <w:r>
              <w:rPr>
                <w:lang w:val="ka-GE"/>
              </w:rPr>
              <w:t xml:space="preserve"> პრობლემ</w:t>
            </w:r>
            <w:r w:rsidR="008C0202">
              <w:rPr>
                <w:lang w:val="ka-GE"/>
              </w:rPr>
              <w:t>ების</w:t>
            </w:r>
            <w:r>
              <w:rPr>
                <w:lang w:val="ka-GE"/>
              </w:rPr>
              <w:t xml:space="preserve"> გადაჭრის გზის ძიება გონებრივი იერიშის, ე.წ „ბრეინსთორმინგის“ გზით.</w:t>
            </w:r>
          </w:p>
          <w:p w:rsidR="003D061A" w:rsidRDefault="003D061A" w:rsidP="003D061A">
            <w:pPr>
              <w:rPr>
                <w:lang w:val="ka-GE"/>
              </w:rPr>
            </w:pPr>
            <w:r>
              <w:rPr>
                <w:lang w:val="ka-GE"/>
              </w:rPr>
              <w:t>ამ საფეხურზე განსაკუთრებით მნიშვნელოვანია მოსწავლეთა მეტაკოგნიტური უნარების გამოშავებაზე ზრუნვა, რათა მათ შეძლონ, სწორად შეაფასონ საკუთარი მუშაობა. ამაში მოსწავლეებს ყოველი შეხვედრის ბოლოს რეფლექცია დაეხმარებათ.</w:t>
            </w:r>
          </w:p>
          <w:p w:rsidR="003D061A" w:rsidRPr="008F5FF5" w:rsidRDefault="003D061A" w:rsidP="00902FCE">
            <w:pPr>
              <w:rPr>
                <w:lang w:val="ka-GE"/>
              </w:rPr>
            </w:pPr>
          </w:p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:rsidR="00D20A55" w:rsidRPr="00D32BA3" w:rsidRDefault="00D53D28" w:rsidP="007D02B1">
            <w:r>
              <w:rPr>
                <w:lang w:val="ka-GE"/>
              </w:rPr>
              <w:t xml:space="preserve">სასწავლო წლის განმავლობაში </w:t>
            </w:r>
            <w:r>
              <w:t xml:space="preserve">22.5-27 </w:t>
            </w:r>
            <w:r>
              <w:rPr>
                <w:lang w:val="ka-GE"/>
              </w:rPr>
              <w:t>საათი დაეთმობა ფინანსური განათლების გაკვეთილებს (კვირაში ერთი ორმოცდახუთწუთიანი გაკვეთილი)</w:t>
            </w:r>
            <w:r>
              <w:t>.</w:t>
            </w:r>
            <w:r w:rsidR="008F5FF5">
              <w:rPr>
                <w:lang w:val="ka-GE"/>
              </w:rPr>
              <w:t xml:space="preserve"> </w:t>
            </w:r>
            <w:r w:rsidR="00E9127F">
              <w:rPr>
                <w:lang w:val="ka-GE"/>
              </w:rPr>
              <w:t>თეორიული მასალა არ არის დიდი, მის ასათვისებლად საკმარისია ზემოხსენებული დროის ნახევარი</w:t>
            </w:r>
            <w:r w:rsidR="007D02B1">
              <w:rPr>
                <w:lang w:val="ka-GE"/>
              </w:rPr>
              <w:t>.</w:t>
            </w:r>
            <w:r w:rsidR="00E9127F">
              <w:rPr>
                <w:lang w:val="ka-GE"/>
              </w:rPr>
              <w:t xml:space="preserve"> იქიდან გამომდინარე, რომ კონკრეტულ საფეხურზე სწავლების მთავარი მეთოდი ჯგუფური მუშაობაა</w:t>
            </w:r>
            <w:r w:rsidR="007D02B1">
              <w:rPr>
                <w:lang w:val="ka-GE"/>
              </w:rPr>
              <w:t xml:space="preserve">, დანარჩენი დრო მოცემული დავალებების </w:t>
            </w:r>
            <w:r w:rsidR="00E9127F">
              <w:rPr>
                <w:lang w:val="ka-GE"/>
              </w:rPr>
              <w:t xml:space="preserve">შეხვედრებზე </w:t>
            </w:r>
            <w:r w:rsidR="003675F2">
              <w:rPr>
                <w:lang w:val="ka-GE"/>
              </w:rPr>
              <w:t>შესრულ</w:t>
            </w:r>
            <w:r w:rsidR="00E9127F">
              <w:rPr>
                <w:lang w:val="ka-GE"/>
              </w:rPr>
              <w:t>ება</w:t>
            </w:r>
            <w:r w:rsidR="007D02B1">
              <w:rPr>
                <w:lang w:val="ka-GE"/>
              </w:rPr>
              <w:t>ს</w:t>
            </w:r>
            <w:r w:rsidR="00DA3CF0">
              <w:rPr>
                <w:lang w:val="ka-GE"/>
              </w:rPr>
              <w:t xml:space="preserve">ა და რეფლექციას </w:t>
            </w:r>
            <w:r w:rsidR="007D02B1">
              <w:rPr>
                <w:lang w:val="ka-GE"/>
              </w:rPr>
              <w:t xml:space="preserve">დაეთმობა. </w:t>
            </w:r>
          </w:p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:rsidR="003074B5" w:rsidRDefault="003074B5" w:rsidP="00D20A55">
            <w:pPr>
              <w:rPr>
                <w:lang w:val="ka-GE"/>
              </w:rPr>
            </w:pPr>
            <w:r>
              <w:rPr>
                <w:lang w:val="ka-GE"/>
              </w:rPr>
              <w:t>მოსწავლეს წარმატებით შეუძლია პირადი ფინანსების მართვა. შეხვედრებზე მიღებულ ცოდნას იყენებს რეალურ ცხოვრებაშიც.</w:t>
            </w:r>
          </w:p>
          <w:p w:rsidR="00D20A55" w:rsidRPr="003074B5" w:rsidRDefault="003074B5" w:rsidP="00FE46B9">
            <w:pPr>
              <w:rPr>
                <w:lang w:val="ka-GE"/>
              </w:rPr>
            </w:pPr>
            <w:r>
              <w:rPr>
                <w:lang w:val="ka-GE"/>
              </w:rPr>
              <w:t xml:space="preserve">მოსწავლე ინფორმირებულია ფინანსური უსაფრთხოების საკითხების შესახებ და იცის, როგორ აირიდოს თავიდან მოსალოდნელი ფინანსური საფრთხეები. მოსწავლე ობიექტურად აფასებს საკუთარ ფინანსურ </w:t>
            </w:r>
            <w:r w:rsidR="00FE46B9">
              <w:rPr>
                <w:lang w:val="ka-GE"/>
              </w:rPr>
              <w:t xml:space="preserve">ცოდნას. მოსწავლეს წარმატებით შეუძლია ზემოხსენებულ თემებზე შედგენილ სამუშაოებში დამოუკიდებლად და ჯგუფთან ერთად მუშაობა. </w:t>
            </w:r>
            <w:r>
              <w:rPr>
                <w:lang w:val="ka-GE"/>
              </w:rPr>
              <w:t>მოსწავლეს აქვს ინტერესი, გაიღრმა</w:t>
            </w:r>
            <w:r w:rsidR="00275ACE">
              <w:rPr>
                <w:lang w:val="ka-GE"/>
              </w:rPr>
              <w:t>ვ</w:t>
            </w:r>
            <w:r>
              <w:rPr>
                <w:lang w:val="ka-GE"/>
              </w:rPr>
              <w:t>ოს ფინანსური ცოდნა.</w:t>
            </w:r>
          </w:p>
        </w:tc>
      </w:tr>
    </w:tbl>
    <w:p w:rsidR="00AA51C5" w:rsidRDefault="00AA51C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:rsidTr="00A26AEE">
        <w:trPr>
          <w:trHeight w:val="347"/>
        </w:trPr>
        <w:tc>
          <w:tcPr>
            <w:tcW w:w="3740" w:type="dxa"/>
            <w:shd w:val="clear" w:color="auto" w:fill="05C7F2"/>
          </w:tcPr>
          <w:p w:rsidR="00634EB2" w:rsidRPr="00A33632" w:rsidRDefault="00634EB2" w:rsidP="00634EB2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:rsidR="00634EB2" w:rsidRPr="00A33632" w:rsidRDefault="00634EB2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მოსწავლეები მე-10-დან მე-12 კლასის ჩათვლით</w:t>
            </w:r>
          </w:p>
        </w:tc>
      </w:tr>
      <w:tr w:rsidR="00D20A55" w:rsidTr="00D20A55">
        <w:tc>
          <w:tcPr>
            <w:tcW w:w="3740" w:type="dxa"/>
          </w:tcPr>
          <w:p w:rsidR="00D20A55" w:rsidRPr="0067533B" w:rsidRDefault="00136CE2" w:rsidP="00624A0D"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.თემებზე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დეტ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ალური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 ინფორმაციისთვის ეწვიეთ </w:t>
            </w:r>
            <w:hyperlink r:id="rId11" w:history="1">
              <w:r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:rsidR="008F5FF5" w:rsidRDefault="008F5FF5" w:rsidP="00233412">
            <w:pPr>
              <w:pStyle w:val="ListParagraph"/>
              <w:numPr>
                <w:ilvl w:val="0"/>
                <w:numId w:val="7"/>
              </w:numPr>
              <w:rPr>
                <w:lang w:val="ka-GE"/>
              </w:rPr>
            </w:pPr>
            <w:r>
              <w:rPr>
                <w:lang w:val="ka-GE"/>
              </w:rPr>
              <w:t>პირადი ფინანსების მართვა</w:t>
            </w:r>
          </w:p>
          <w:p w:rsidR="00233412" w:rsidRDefault="00233412" w:rsidP="00233412">
            <w:pPr>
              <w:pStyle w:val="ListParagraph"/>
              <w:numPr>
                <w:ilvl w:val="0"/>
                <w:numId w:val="7"/>
              </w:numPr>
              <w:rPr>
                <w:lang w:val="ka-GE"/>
              </w:rPr>
            </w:pPr>
            <w:r>
              <w:rPr>
                <w:lang w:val="ka-GE"/>
              </w:rPr>
              <w:t>სესხება</w:t>
            </w:r>
          </w:p>
          <w:p w:rsidR="00233412" w:rsidRDefault="00233412" w:rsidP="00233412">
            <w:pPr>
              <w:pStyle w:val="ListParagraph"/>
              <w:numPr>
                <w:ilvl w:val="0"/>
                <w:numId w:val="7"/>
              </w:numPr>
              <w:rPr>
                <w:lang w:val="ka-GE"/>
              </w:rPr>
            </w:pPr>
            <w:r>
              <w:rPr>
                <w:lang w:val="ka-GE"/>
              </w:rPr>
              <w:t>სავალუტო რისკების მართვა</w:t>
            </w:r>
          </w:p>
          <w:p w:rsidR="00233412" w:rsidRDefault="00233412" w:rsidP="00233412">
            <w:pPr>
              <w:pStyle w:val="ListParagraph"/>
              <w:numPr>
                <w:ilvl w:val="0"/>
                <w:numId w:val="7"/>
              </w:numPr>
              <w:rPr>
                <w:lang w:val="ka-GE"/>
              </w:rPr>
            </w:pPr>
            <w:r>
              <w:rPr>
                <w:lang w:val="ka-GE"/>
              </w:rPr>
              <w:t>გადასახადები</w:t>
            </w:r>
          </w:p>
          <w:p w:rsidR="00233412" w:rsidRDefault="00233412" w:rsidP="00233412">
            <w:pPr>
              <w:pStyle w:val="ListParagraph"/>
              <w:numPr>
                <w:ilvl w:val="0"/>
                <w:numId w:val="7"/>
              </w:numPr>
              <w:rPr>
                <w:lang w:val="ka-GE"/>
              </w:rPr>
            </w:pPr>
            <w:r>
              <w:rPr>
                <w:lang w:val="ka-GE"/>
              </w:rPr>
              <w:t>დაზოგვა და დეპოზიტები</w:t>
            </w:r>
          </w:p>
          <w:p w:rsidR="00233412" w:rsidRDefault="00233412" w:rsidP="00233412">
            <w:pPr>
              <w:pStyle w:val="ListParagraph"/>
              <w:numPr>
                <w:ilvl w:val="0"/>
                <w:numId w:val="7"/>
              </w:numPr>
              <w:rPr>
                <w:lang w:val="ka-GE"/>
              </w:rPr>
            </w:pPr>
            <w:r>
              <w:rPr>
                <w:lang w:val="ka-GE"/>
              </w:rPr>
              <w:t>ცხოვრებისეული სიტუაციები</w:t>
            </w:r>
          </w:p>
          <w:p w:rsidR="00407C64" w:rsidRDefault="00407C64" w:rsidP="00233412">
            <w:pPr>
              <w:pStyle w:val="ListParagraph"/>
              <w:numPr>
                <w:ilvl w:val="0"/>
                <w:numId w:val="7"/>
              </w:numPr>
              <w:rPr>
                <w:lang w:val="ka-GE"/>
              </w:rPr>
            </w:pPr>
            <w:r>
              <w:rPr>
                <w:lang w:val="ka-GE"/>
              </w:rPr>
              <w:t>მომხმარებლის უფლებები</w:t>
            </w:r>
          </w:p>
          <w:p w:rsidR="00407C64" w:rsidRDefault="00407C64" w:rsidP="00233412">
            <w:pPr>
              <w:pStyle w:val="ListParagraph"/>
              <w:numPr>
                <w:ilvl w:val="0"/>
                <w:numId w:val="7"/>
              </w:numPr>
              <w:rPr>
                <w:lang w:val="ka-GE"/>
              </w:rPr>
            </w:pPr>
            <w:r>
              <w:rPr>
                <w:lang w:val="ka-GE"/>
              </w:rPr>
              <w:t>წარმოება</w:t>
            </w:r>
          </w:p>
          <w:p w:rsidR="00233412" w:rsidRPr="008F5FF5" w:rsidRDefault="00407C64" w:rsidP="00D20A55">
            <w:pPr>
              <w:pStyle w:val="ListParagraph"/>
              <w:numPr>
                <w:ilvl w:val="0"/>
                <w:numId w:val="7"/>
              </w:numPr>
              <w:rPr>
                <w:lang w:val="ka-GE"/>
              </w:rPr>
            </w:pPr>
            <w:r>
              <w:rPr>
                <w:lang w:val="ka-GE"/>
              </w:rPr>
              <w:t>ინვესტირება</w:t>
            </w:r>
          </w:p>
          <w:p w:rsidR="00233412" w:rsidRDefault="00233412" w:rsidP="00D20A55">
            <w:pPr>
              <w:rPr>
                <w:lang w:val="ka-GE"/>
              </w:rPr>
            </w:pPr>
          </w:p>
          <w:p w:rsidR="005607BE" w:rsidRDefault="00660AF3" w:rsidP="00D20A55">
            <w:pPr>
              <w:rPr>
                <w:lang w:val="ka-GE"/>
              </w:rPr>
            </w:pPr>
            <w:r>
              <w:rPr>
                <w:lang w:val="ka-GE"/>
              </w:rPr>
              <w:t xml:space="preserve">მე-10-დან მე-12 კლასის ჩათვლით </w:t>
            </w:r>
            <w:r w:rsidR="00233412">
              <w:rPr>
                <w:lang w:val="ka-GE"/>
              </w:rPr>
              <w:t xml:space="preserve">გარდამავალი ეტაპია მოზარდობასა და ზრდასრულობას შორის. </w:t>
            </w:r>
            <w:r w:rsidR="008F5FF5">
              <w:rPr>
                <w:lang w:val="ka-GE"/>
              </w:rPr>
              <w:t xml:space="preserve">მოსწავლეები </w:t>
            </w:r>
            <w:r w:rsidR="00264EE9">
              <w:rPr>
                <w:lang w:val="ka-GE"/>
              </w:rPr>
              <w:t xml:space="preserve">უნდა მოემზადონ ზრდასრულთა პასუხისმგებლობებისათვის. ამ ასაკის </w:t>
            </w:r>
            <w:r w:rsidR="008F5FF5">
              <w:rPr>
                <w:lang w:val="ka-GE"/>
              </w:rPr>
              <w:t>მოსწავლეები იწყებენ მუშაობას, უჩნდებათ დამოუკიდებელი შემოსავალი, ამიტომ, მათთვის</w:t>
            </w:r>
            <w:r w:rsidR="00264EE9">
              <w:rPr>
                <w:lang w:val="ka-GE"/>
              </w:rPr>
              <w:t xml:space="preserve"> უფრო გასაგები, შესაბამისად</w:t>
            </w:r>
            <w:r w:rsidR="0015621C">
              <w:t>,</w:t>
            </w:r>
            <w:r w:rsidR="00264EE9">
              <w:rPr>
                <w:lang w:val="ka-GE"/>
              </w:rPr>
              <w:t xml:space="preserve"> უფრო საინტერესო ხდება ფინანსური განათლების მოცემული ს</w:t>
            </w:r>
            <w:r w:rsidR="008F5FF5">
              <w:rPr>
                <w:lang w:val="ka-GE"/>
              </w:rPr>
              <w:t>აკითხები.</w:t>
            </w:r>
          </w:p>
          <w:p w:rsidR="00233412" w:rsidRPr="00420320" w:rsidRDefault="005607BE" w:rsidP="00AC476C">
            <w:pPr>
              <w:rPr>
                <w:lang w:val="ka-GE"/>
              </w:rPr>
            </w:pPr>
            <w:r>
              <w:rPr>
                <w:lang w:val="ka-GE"/>
              </w:rPr>
              <w:t xml:space="preserve">აუცილებელია, მოსწავლემ გაიმყაროს </w:t>
            </w:r>
            <w:r w:rsidR="008F5FF5">
              <w:rPr>
                <w:lang w:val="ka-GE"/>
              </w:rPr>
              <w:t xml:space="preserve">ფინანსების განკარგვის </w:t>
            </w:r>
            <w:r>
              <w:rPr>
                <w:lang w:val="ka-GE"/>
              </w:rPr>
              <w:t>ის ფუნდამენტური ცოდნა, რომელიც წინა კლასებში მიიღო</w:t>
            </w:r>
            <w:r w:rsidR="008F5FF5">
              <w:rPr>
                <w:lang w:val="ka-GE"/>
              </w:rPr>
              <w:t xml:space="preserve">, რადგან ის </w:t>
            </w:r>
            <w:r w:rsidR="008F5FF5">
              <w:rPr>
                <w:lang w:val="ka-GE"/>
              </w:rPr>
              <w:lastRenderedPageBreak/>
              <w:t xml:space="preserve">უფრო რელევანტური ხდება. </w:t>
            </w:r>
            <w:r w:rsidR="00E723B5">
              <w:rPr>
                <w:lang w:val="ka-GE"/>
              </w:rPr>
              <w:t>სკოლის დამთავრების შემდეგ ადამიანი ბევრ ახალ გამოწვევას აწყდება (</w:t>
            </w:r>
            <w:r w:rsidR="00802540">
              <w:rPr>
                <w:lang w:val="ka-GE"/>
              </w:rPr>
              <w:t xml:space="preserve">მაგალითად, </w:t>
            </w:r>
            <w:r w:rsidR="00E723B5">
              <w:rPr>
                <w:lang w:val="ka-GE"/>
              </w:rPr>
              <w:t>სტუდენტობა, ქორწინება, გაუთვალისწინებელი შემთხვევები და ა.შ), ამიტომაც აუცილებელია, ის მზად იყოს ასეთი სიტუაციებისათვის, რისთვისაც ფინანსური განათლების ზემოხსენებული საკითხების ცოდნა აუცილებელია.</w:t>
            </w:r>
            <w:r w:rsidR="00802540">
              <w:rPr>
                <w:lang w:val="ka-GE"/>
              </w:rPr>
              <w:t xml:space="preserve"> </w:t>
            </w:r>
            <w:r w:rsidR="007376C6">
              <w:rPr>
                <w:lang w:val="ka-GE"/>
              </w:rPr>
              <w:t xml:space="preserve">ასევე აუცილებელია, მაღალ კლასელებმა ისწავლონ წარმოებისა და ინვესტირების შესახებ; ეს მათ მომავალში დაეხმარებათ ფინანსური გეგმების </w:t>
            </w:r>
            <w:r w:rsidR="00AC476C">
              <w:rPr>
                <w:lang w:val="ka-GE"/>
              </w:rPr>
              <w:t xml:space="preserve">დასახვაში, მათ შესრულებასა </w:t>
            </w:r>
            <w:r w:rsidR="007376C6">
              <w:rPr>
                <w:lang w:val="ka-GE"/>
              </w:rPr>
              <w:t xml:space="preserve">და </w:t>
            </w:r>
            <w:r w:rsidR="00AC476C">
              <w:rPr>
                <w:lang w:val="ka-GE"/>
              </w:rPr>
              <w:t>შემოსავლების</w:t>
            </w:r>
            <w:r w:rsidR="007376C6">
              <w:rPr>
                <w:lang w:val="ka-GE"/>
              </w:rPr>
              <w:t xml:space="preserve"> სწორად დაბანდებაში.</w:t>
            </w:r>
          </w:p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:rsidR="00F03EFA" w:rsidRDefault="00F03EFA" w:rsidP="00902FCE">
            <w:pPr>
              <w:rPr>
                <w:lang w:val="ka-GE"/>
              </w:rPr>
            </w:pPr>
            <w:r>
              <w:rPr>
                <w:lang w:val="ka-GE"/>
              </w:rPr>
              <w:t xml:space="preserve">ამ საფეხურზე უმთავრესი მისიაა, მოსწავლეები მოემზადონ </w:t>
            </w:r>
            <w:r w:rsidR="00420320">
              <w:rPr>
                <w:lang w:val="ka-GE"/>
              </w:rPr>
              <w:t>ზრდასრული ცხოვრებისათვის, თავდაჯერებულად შეხვდნენ მასთან დაკავშირებულ ფინანსურ გამოწვევებს, რაშიც შემდეგი მეთოდებით სწავლა დაეხმარებათ:</w:t>
            </w:r>
          </w:p>
          <w:p w:rsidR="00D20A55" w:rsidRPr="00902FCE" w:rsidRDefault="00D53D28" w:rsidP="00902FCE">
            <w:pPr>
              <w:rPr>
                <w:lang w:val="ka-GE"/>
              </w:rPr>
            </w:pPr>
            <w:r w:rsidRPr="00902FCE">
              <w:rPr>
                <w:lang w:val="ka-GE"/>
              </w:rPr>
              <w:t>დისკუსია/დებატები</w:t>
            </w:r>
            <w:r w:rsidR="00420320">
              <w:rPr>
                <w:lang w:val="ka-GE"/>
              </w:rPr>
              <w:t>-</w:t>
            </w:r>
          </w:p>
          <w:p w:rsidR="0015621C" w:rsidRPr="00902FCE" w:rsidRDefault="0015621C" w:rsidP="00902FCE">
            <w:pPr>
              <w:rPr>
                <w:lang w:val="ka-GE"/>
              </w:rPr>
            </w:pPr>
            <w:r w:rsidRPr="00902FCE">
              <w:rPr>
                <w:lang w:val="ka-GE"/>
              </w:rPr>
              <w:t>ეფექტური სწავლების მეთოდია კრიტიკული აზროვნების განსავითარებლად</w:t>
            </w:r>
            <w:r w:rsidR="00420320">
              <w:rPr>
                <w:lang w:val="ka-GE"/>
              </w:rPr>
              <w:t>.</w:t>
            </w:r>
          </w:p>
          <w:p w:rsidR="00D53D28" w:rsidRPr="00902FCE" w:rsidRDefault="00D53D28" w:rsidP="00902FCE">
            <w:pPr>
              <w:rPr>
                <w:lang w:val="ka-GE"/>
              </w:rPr>
            </w:pPr>
            <w:r w:rsidRPr="00902FCE">
              <w:rPr>
                <w:lang w:val="ka-GE"/>
              </w:rPr>
              <w:t>როლური და სიტუაციური თამაშები</w:t>
            </w:r>
            <w:r w:rsidR="00420320">
              <w:rPr>
                <w:lang w:val="ka-GE"/>
              </w:rPr>
              <w:t>-</w:t>
            </w:r>
          </w:p>
          <w:p w:rsidR="0015621C" w:rsidRPr="00902FCE" w:rsidRDefault="0015621C" w:rsidP="00902FCE">
            <w:pPr>
              <w:rPr>
                <w:lang w:val="ka-GE"/>
              </w:rPr>
            </w:pPr>
            <w:r w:rsidRPr="00902FCE">
              <w:rPr>
                <w:lang w:val="ka-GE"/>
              </w:rPr>
              <w:t>ამრავალფეროვნებს, საინტერესოს ხდის სწავლის პროცესს, ეხმარება მოსწავლეებს, გააანალიზონ, რომ მიღებული ცოდნა გამოადგებათ რეალურ ცხოვრებაშიც</w:t>
            </w:r>
            <w:r w:rsidR="006F0EF6" w:rsidRPr="00902FCE">
              <w:rPr>
                <w:lang w:val="ka-GE"/>
              </w:rPr>
              <w:t xml:space="preserve"> (</w:t>
            </w:r>
            <w:r w:rsidR="00333FDA" w:rsidRPr="00902FCE">
              <w:rPr>
                <w:lang w:val="ka-GE"/>
              </w:rPr>
              <w:t xml:space="preserve">მაგალითად, </w:t>
            </w:r>
            <w:r w:rsidR="006F0EF6" w:rsidRPr="00902FCE">
              <w:rPr>
                <w:lang w:val="ka-GE"/>
              </w:rPr>
              <w:t>იმიტირებული საფონდო ბირჟა)</w:t>
            </w:r>
          </w:p>
          <w:p w:rsidR="00D53D28" w:rsidRPr="00902FCE" w:rsidRDefault="00D53D28" w:rsidP="00902FCE">
            <w:pPr>
              <w:rPr>
                <w:lang w:val="ka-GE"/>
              </w:rPr>
            </w:pPr>
            <w:r w:rsidRPr="00902FCE">
              <w:rPr>
                <w:lang w:val="ka-GE"/>
              </w:rPr>
              <w:t>წერითი მუშაობის მეთოდი</w:t>
            </w:r>
            <w:r w:rsidR="006F0EF6" w:rsidRPr="00902FCE">
              <w:rPr>
                <w:lang w:val="ka-GE"/>
              </w:rPr>
              <w:t xml:space="preserve"> და პრეზენტაციები</w:t>
            </w:r>
            <w:r w:rsidR="00A94687">
              <w:rPr>
                <w:lang w:val="ka-GE"/>
              </w:rPr>
              <w:t>-</w:t>
            </w:r>
          </w:p>
          <w:p w:rsidR="0015621C" w:rsidRPr="00902FCE" w:rsidRDefault="0015621C" w:rsidP="00902FCE">
            <w:pPr>
              <w:rPr>
                <w:lang w:val="ka-GE"/>
              </w:rPr>
            </w:pPr>
            <w:r w:rsidRPr="00902FCE">
              <w:rPr>
                <w:lang w:val="ka-GE"/>
              </w:rPr>
              <w:t>საშუალებას აძლევს, სიღრმისეულად შეისწავლონ და თავი მოუყარონ მოცემულ საკითხებს</w:t>
            </w:r>
            <w:r w:rsidR="006F0EF6" w:rsidRPr="00902FCE">
              <w:rPr>
                <w:lang w:val="ka-GE"/>
              </w:rPr>
              <w:t xml:space="preserve"> </w:t>
            </w:r>
            <w:r w:rsidR="00A94687">
              <w:rPr>
                <w:lang w:val="ka-GE"/>
              </w:rPr>
              <w:t>.</w:t>
            </w:r>
          </w:p>
          <w:p w:rsidR="00D53D28" w:rsidRPr="00902FCE" w:rsidRDefault="00D53D28" w:rsidP="00902FCE">
            <w:pPr>
              <w:rPr>
                <w:lang w:val="ka-GE"/>
              </w:rPr>
            </w:pPr>
            <w:r w:rsidRPr="00902FCE">
              <w:rPr>
                <w:lang w:val="ka-GE"/>
              </w:rPr>
              <w:t>პრობლემაზე დაფუძნებული სწავლება</w:t>
            </w:r>
            <w:r w:rsidR="006F0EF6" w:rsidRPr="00902FCE">
              <w:rPr>
                <w:lang w:val="ka-GE"/>
              </w:rPr>
              <w:t>, სიტუაციური</w:t>
            </w:r>
            <w:r w:rsidR="00802540" w:rsidRPr="00902FCE">
              <w:rPr>
                <w:lang w:val="ka-GE"/>
              </w:rPr>
              <w:t xml:space="preserve"> სწავლება</w:t>
            </w:r>
            <w:r w:rsidR="00A94687">
              <w:rPr>
                <w:lang w:val="ka-GE"/>
              </w:rPr>
              <w:t>-</w:t>
            </w:r>
          </w:p>
          <w:p w:rsidR="0015621C" w:rsidRPr="006F0EF6" w:rsidRDefault="0015621C" w:rsidP="00902FCE">
            <w:r w:rsidRPr="00902FCE">
              <w:rPr>
                <w:lang w:val="ka-GE"/>
              </w:rPr>
              <w:t>ეხმარება</w:t>
            </w:r>
            <w:r w:rsidR="00802540" w:rsidRPr="00902FCE">
              <w:rPr>
                <w:lang w:val="ka-GE"/>
              </w:rPr>
              <w:t>თ</w:t>
            </w:r>
            <w:r w:rsidRPr="00902FCE">
              <w:rPr>
                <w:lang w:val="ka-GE"/>
              </w:rPr>
              <w:t xml:space="preserve"> მოსწავლეებს, ამოიცნონ განხილული სიტუაცია, თუ ის განმეორდა რეალურ ცხოვრებაშიც.</w:t>
            </w:r>
            <w:r w:rsidR="006F0EF6" w:rsidRPr="00902FCE">
              <w:rPr>
                <w:lang w:val="ka-GE"/>
              </w:rPr>
              <w:t xml:space="preserve"> მოსწავლეები ისწავლიან მოცემული პრობლემების ეფექტურად გადაჭრის გზებს, შეეჩვევიან რაციონალურად აზროვნებას.</w:t>
            </w:r>
          </w:p>
          <w:p w:rsidR="00D53D28" w:rsidRPr="00902FCE" w:rsidRDefault="00D53D28" w:rsidP="00902FCE">
            <w:pPr>
              <w:rPr>
                <w:lang w:val="ka-GE"/>
              </w:rPr>
            </w:pPr>
            <w:r w:rsidRPr="00902FCE">
              <w:rPr>
                <w:lang w:val="ka-GE"/>
              </w:rPr>
              <w:t>პრაქტიკული/კეთებითი სწავლება</w:t>
            </w:r>
            <w:r w:rsidR="0015621C" w:rsidRPr="00902FCE">
              <w:rPr>
                <w:lang w:val="ka-GE"/>
              </w:rPr>
              <w:t>, პროექტები</w:t>
            </w:r>
            <w:r w:rsidR="00742E72">
              <w:rPr>
                <w:lang w:val="ka-GE"/>
              </w:rPr>
              <w:t xml:space="preserve"> და თამაშები</w:t>
            </w:r>
            <w:r w:rsidR="00A94687">
              <w:rPr>
                <w:lang w:val="ka-GE"/>
              </w:rPr>
              <w:t>-</w:t>
            </w:r>
          </w:p>
          <w:p w:rsidR="006F0EF6" w:rsidRPr="003074B5" w:rsidRDefault="00902FCE" w:rsidP="003074B5">
            <w:pPr>
              <w:rPr>
                <w:lang w:val="ka-GE"/>
              </w:rPr>
            </w:pPr>
            <w:r w:rsidRPr="00902FCE">
              <w:rPr>
                <w:lang w:val="ka-GE"/>
              </w:rPr>
              <w:t xml:space="preserve">მოსწავლეებს დაეხმარება რეალურ ცხოვრებაში გამოიყენონ შეხვედრებზე მიღებული თეორიული ცოდნა.  </w:t>
            </w:r>
            <w:r w:rsidR="003074B5">
              <w:rPr>
                <w:lang w:val="ka-GE"/>
              </w:rPr>
              <w:t>პროექტები შეეხება როგორც მიღებული ცოდნის გამოყენებას, ასევე საზოგადოების ცნობიერების ამაღლებას ფინანსურ განათლებასთან დაკავშირებით.</w:t>
            </w:r>
          </w:p>
          <w:p w:rsidR="0015621C" w:rsidRPr="0015621C" w:rsidRDefault="0015621C" w:rsidP="0015621C">
            <w:pPr>
              <w:pStyle w:val="ListParagraph"/>
            </w:pPr>
          </w:p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:rsidR="00D20A55" w:rsidRPr="0015621C" w:rsidRDefault="00D53D28" w:rsidP="00E723B5">
            <w:r>
              <w:rPr>
                <w:lang w:val="ka-GE"/>
              </w:rPr>
              <w:t>სასწავლო წლის განმავლობაში 45</w:t>
            </w:r>
            <w:r>
              <w:t>-</w:t>
            </w:r>
            <w:r>
              <w:rPr>
                <w:lang w:val="ka-GE"/>
              </w:rPr>
              <w:t>54</w:t>
            </w:r>
            <w:r>
              <w:t xml:space="preserve"> </w:t>
            </w:r>
            <w:r>
              <w:rPr>
                <w:lang w:val="ka-GE"/>
              </w:rPr>
              <w:t>საათი დაეთმობა ფინანსური განათლების გაკვეთილებს (კვირაში ორჯერ ორმოცდახუთწუთიანი გაკვეთილი). წინა კლასებთან შედარებით ამ ეტაპზე თეორიული მასალა უფრო მოცულობითია</w:t>
            </w:r>
            <w:r w:rsidR="0015621C">
              <w:rPr>
                <w:lang w:val="ka-GE"/>
              </w:rPr>
              <w:t>. ამ ეტაპზე მიღებული ცოდნა რელევანტური იქნება მოსწავლეთათვის, სკოლის დამთავრების მომენტიდან, ამიტომაც მნიშვნელოვანია, მათ პრაქტიკით გამყარებული ცოდნა მიიღონ მოცემულ საკითხებთან დაკავშირებით</w:t>
            </w:r>
            <w:r w:rsidR="005607BE">
              <w:rPr>
                <w:lang w:val="ka-GE"/>
              </w:rPr>
              <w:t xml:space="preserve">. </w:t>
            </w:r>
            <w:r w:rsidR="00E723B5">
              <w:rPr>
                <w:lang w:val="ka-GE"/>
              </w:rPr>
              <w:t>იმისათვის, რომ წლის განმავლობაში ყველა დაგეგმილი პრაქტიკული დავალების შესრულება მოხერხდეს, აუცილებელი იქნება კვირაში ორჯერ შეხვედრა. ასეთი ინტენსივობით ჩატარებული შეხვედრები მოამზადებს მოსწავლეებს მომავალი პასუხისმგებლობებისათვის.</w:t>
            </w:r>
          </w:p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 xml:space="preserve">სასურველ შედეგი, რომელიც </w:t>
            </w:r>
            <w:r w:rsidRPr="00A33632">
              <w:rPr>
                <w:b/>
                <w:color w:val="333333"/>
                <w:lang w:val="ka-GE"/>
              </w:rPr>
              <w:lastRenderedPageBreak/>
              <w:t>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:rsidR="00E723B5" w:rsidRDefault="00E723B5" w:rsidP="00D20A55">
            <w:pPr>
              <w:rPr>
                <w:lang w:val="ka-GE"/>
              </w:rPr>
            </w:pPr>
            <w:r>
              <w:rPr>
                <w:lang w:val="ka-GE"/>
              </w:rPr>
              <w:lastRenderedPageBreak/>
              <w:t xml:space="preserve">მოსწავლეს ეფექტურად შეუძლია განკარგოს პირადი ბიუჯეტი. </w:t>
            </w:r>
            <w:r>
              <w:rPr>
                <w:lang w:val="ka-GE"/>
              </w:rPr>
              <w:lastRenderedPageBreak/>
              <w:t xml:space="preserve">მოსწავლეს ესმის სახელმწიფო ბიუჯეტისა და გადასახადების არსი. </w:t>
            </w:r>
          </w:p>
          <w:p w:rsidR="00D20A55" w:rsidRPr="005607BE" w:rsidRDefault="005607BE" w:rsidP="00D20A55">
            <w:pPr>
              <w:rPr>
                <w:lang w:val="ka-GE"/>
              </w:rPr>
            </w:pPr>
            <w:r>
              <w:rPr>
                <w:lang w:val="ka-GE"/>
              </w:rPr>
              <w:t xml:space="preserve">მოსწავლემ იცის საკუთარი ფინანსური მოვალეობებისა და უფლებების შესახებ, ასევე იცის, როგორ დაიცვას ისინი. მოსწავლეს ესმის წარმოებისა და ინვესტირების საკითხები. </w:t>
            </w:r>
            <w:r w:rsidR="00FE46B9">
              <w:rPr>
                <w:lang w:val="ka-GE"/>
              </w:rPr>
              <w:t xml:space="preserve">მოსწავლე აზროვნებს კრიტიკულად. მოსწავლე ეფექტურად მუშაობს როგორც დამოუკიდებლად, ასევე ჯგუფთან ერთად თემებზე, რომლებიც ეხება ფინანსურ განათლებას. </w:t>
            </w:r>
            <w:r>
              <w:rPr>
                <w:lang w:val="ka-GE"/>
              </w:rPr>
              <w:t>მოსწავლე დაეუფლა ფინანსური განათლების საფუძვლებს და წარმატებით შეუძლია მისი გამოყენება რეალურ ცხოვრებაში.</w:t>
            </w:r>
          </w:p>
        </w:tc>
      </w:tr>
    </w:tbl>
    <w:p w:rsidR="00262E21" w:rsidRDefault="00D20A86">
      <w:pPr>
        <w:rPr>
          <w:lang w:val="ka-GE"/>
        </w:rPr>
      </w:pPr>
    </w:p>
    <w:p w:rsidR="004B0D97" w:rsidRPr="004B0D97" w:rsidRDefault="004B0D97">
      <w:pPr>
        <w:rPr>
          <w:lang w:val="ka-GE"/>
        </w:rPr>
      </w:pPr>
    </w:p>
    <w:sectPr w:rsidR="004B0D97" w:rsidRPr="004B0D97" w:rsidSect="00D20A55">
      <w:headerReference w:type="defaul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86" w:rsidRDefault="00D20A86" w:rsidP="0067533B">
      <w:pPr>
        <w:spacing w:after="0" w:line="240" w:lineRule="auto"/>
      </w:pPr>
      <w:r>
        <w:separator/>
      </w:r>
    </w:p>
  </w:endnote>
  <w:endnote w:type="continuationSeparator" w:id="0">
    <w:p w:rsidR="00D20A86" w:rsidRDefault="00D20A86" w:rsidP="0067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86" w:rsidRDefault="00D20A86" w:rsidP="0067533B">
      <w:pPr>
        <w:spacing w:after="0" w:line="240" w:lineRule="auto"/>
      </w:pPr>
      <w:r>
        <w:separator/>
      </w:r>
    </w:p>
  </w:footnote>
  <w:footnote w:type="continuationSeparator" w:id="0">
    <w:p w:rsidR="00D20A86" w:rsidRDefault="00D20A86" w:rsidP="0067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55" w:rsidRDefault="00D20A55" w:rsidP="00D20A55">
    <w:pPr>
      <w:pStyle w:val="Header"/>
      <w:jc w:val="center"/>
    </w:pPr>
    <w:r w:rsidRPr="00D20A5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4667250</wp:posOffset>
          </wp:positionH>
          <wp:positionV relativeFrom="margin">
            <wp:posOffset>-609600</wp:posOffset>
          </wp:positionV>
          <wp:extent cx="1576705" cy="581025"/>
          <wp:effectExtent l="0" t="0" r="4445" b="9525"/>
          <wp:wrapSquare wrapText="bothSides"/>
          <wp:docPr id="17" name="Picture 17" descr="C:\Users\lninoshvili\Desktop\ფინედუს ლოგო და ფერები\ფინედუს ლოგო\Finedu Logo Geo\finedu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inoshvili\Desktop\ფინედუს ლოგო და ფერები\ფინედუს ლოგო\Finedu Logo Geo\finedu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0A55">
      <w:rPr>
        <w:rStyle w:val="Heading1Char"/>
      </w:rPr>
      <w:t xml:space="preserve">ახალგაზრდობის საერთაშორისო </w:t>
    </w:r>
    <w:r>
      <w:rPr>
        <w:rStyle w:val="Heading1Char"/>
      </w:rPr>
      <w:t>დღისადმი</w:t>
    </w:r>
    <w:r>
      <w:rPr>
        <w:rStyle w:val="Heading1Char"/>
        <w:lang w:val="ka-GE"/>
      </w:rPr>
      <w:t xml:space="preserve"> მიძღვნილი კონკურსი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5417"/>
    <w:multiLevelType w:val="hybridMultilevel"/>
    <w:tmpl w:val="E18AF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D98"/>
    <w:multiLevelType w:val="hybridMultilevel"/>
    <w:tmpl w:val="C0BC9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93E"/>
    <w:multiLevelType w:val="hybridMultilevel"/>
    <w:tmpl w:val="B0A4F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A7F59"/>
    <w:multiLevelType w:val="hybridMultilevel"/>
    <w:tmpl w:val="4EA68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5689"/>
    <w:multiLevelType w:val="hybridMultilevel"/>
    <w:tmpl w:val="4BC41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7572"/>
    <w:multiLevelType w:val="hybridMultilevel"/>
    <w:tmpl w:val="A25AE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A5411"/>
    <w:multiLevelType w:val="hybridMultilevel"/>
    <w:tmpl w:val="5CB62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3B0"/>
    <w:rsid w:val="000761D7"/>
    <w:rsid w:val="000B0F50"/>
    <w:rsid w:val="000D45FD"/>
    <w:rsid w:val="00136CE2"/>
    <w:rsid w:val="0015621C"/>
    <w:rsid w:val="0017042E"/>
    <w:rsid w:val="00193EF2"/>
    <w:rsid w:val="00195D18"/>
    <w:rsid w:val="001973B0"/>
    <w:rsid w:val="0020740B"/>
    <w:rsid w:val="00233412"/>
    <w:rsid w:val="00252C17"/>
    <w:rsid w:val="00264EE9"/>
    <w:rsid w:val="00275ACE"/>
    <w:rsid w:val="003074B5"/>
    <w:rsid w:val="00312803"/>
    <w:rsid w:val="00333FDA"/>
    <w:rsid w:val="00362991"/>
    <w:rsid w:val="003675F2"/>
    <w:rsid w:val="003D061A"/>
    <w:rsid w:val="003D5E5B"/>
    <w:rsid w:val="003D7F8F"/>
    <w:rsid w:val="003E57D0"/>
    <w:rsid w:val="00407C64"/>
    <w:rsid w:val="00412CBB"/>
    <w:rsid w:val="00420320"/>
    <w:rsid w:val="00421C75"/>
    <w:rsid w:val="00493D36"/>
    <w:rsid w:val="004945A4"/>
    <w:rsid w:val="004B0D97"/>
    <w:rsid w:val="004F3519"/>
    <w:rsid w:val="00552B12"/>
    <w:rsid w:val="005607BE"/>
    <w:rsid w:val="00624A0D"/>
    <w:rsid w:val="00634EB2"/>
    <w:rsid w:val="00660AF3"/>
    <w:rsid w:val="0067533B"/>
    <w:rsid w:val="006A1DC8"/>
    <w:rsid w:val="006B1262"/>
    <w:rsid w:val="006F0EF6"/>
    <w:rsid w:val="00717342"/>
    <w:rsid w:val="007376C6"/>
    <w:rsid w:val="00742E72"/>
    <w:rsid w:val="007742F4"/>
    <w:rsid w:val="00775AEE"/>
    <w:rsid w:val="007D02B1"/>
    <w:rsid w:val="00802540"/>
    <w:rsid w:val="0081472F"/>
    <w:rsid w:val="00821C2D"/>
    <w:rsid w:val="00835741"/>
    <w:rsid w:val="00843141"/>
    <w:rsid w:val="008C0202"/>
    <w:rsid w:val="008F5FF5"/>
    <w:rsid w:val="00902FCE"/>
    <w:rsid w:val="00904C8D"/>
    <w:rsid w:val="0091778F"/>
    <w:rsid w:val="009439EE"/>
    <w:rsid w:val="00951DAC"/>
    <w:rsid w:val="009B7EDE"/>
    <w:rsid w:val="00A26AEE"/>
    <w:rsid w:val="00A33632"/>
    <w:rsid w:val="00A9221C"/>
    <w:rsid w:val="00A94687"/>
    <w:rsid w:val="00A96D75"/>
    <w:rsid w:val="00AA51C5"/>
    <w:rsid w:val="00AC476C"/>
    <w:rsid w:val="00AD0B7D"/>
    <w:rsid w:val="00BD7BF2"/>
    <w:rsid w:val="00BE4D5D"/>
    <w:rsid w:val="00C00A47"/>
    <w:rsid w:val="00C22FB0"/>
    <w:rsid w:val="00C36722"/>
    <w:rsid w:val="00C84A44"/>
    <w:rsid w:val="00D20A55"/>
    <w:rsid w:val="00D20A86"/>
    <w:rsid w:val="00D3216D"/>
    <w:rsid w:val="00D32BA3"/>
    <w:rsid w:val="00D53D28"/>
    <w:rsid w:val="00D713F2"/>
    <w:rsid w:val="00DA3CF0"/>
    <w:rsid w:val="00DB62B9"/>
    <w:rsid w:val="00E209E0"/>
    <w:rsid w:val="00E23B26"/>
    <w:rsid w:val="00E723B5"/>
    <w:rsid w:val="00E9127F"/>
    <w:rsid w:val="00EC51FE"/>
    <w:rsid w:val="00F03EFA"/>
    <w:rsid w:val="00F475F4"/>
    <w:rsid w:val="00FC603D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6E7AD"/>
  <w15:docId w15:val="{EEB0E5E0-3608-4CA3-854F-6AF87A26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1A"/>
  </w:style>
  <w:style w:type="paragraph" w:styleId="Heading1">
    <w:name w:val="heading 1"/>
    <w:basedOn w:val="Normal"/>
    <w:next w:val="Normal"/>
    <w:link w:val="Heading1Char"/>
    <w:uiPriority w:val="9"/>
    <w:qFormat/>
    <w:rsid w:val="00904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B2"/>
  </w:style>
  <w:style w:type="paragraph" w:styleId="Footer">
    <w:name w:val="footer"/>
    <w:basedOn w:val="Normal"/>
    <w:link w:val="Foot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B2"/>
  </w:style>
  <w:style w:type="character" w:customStyle="1" w:styleId="Heading1Char">
    <w:name w:val="Heading 1 Char"/>
    <w:basedOn w:val="DefaultParagraphFont"/>
    <w:link w:val="Heading1"/>
    <w:uiPriority w:val="9"/>
    <w:rsid w:val="00904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4C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36C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F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6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edu.gov.g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inedu.gov.g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inedu.gov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2625F3A0-7E60-4C5B-9D44-05D8606CC6B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124C868-AA75-4959-B45F-1642C8233E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Ninoshvili</dc:creator>
  <cp:keywords/>
  <dc:description/>
  <cp:lastModifiedBy>Lili Ninoshvili</cp:lastModifiedBy>
  <cp:revision>45</cp:revision>
  <dcterms:created xsi:type="dcterms:W3CDTF">2022-06-17T09:15:00Z</dcterms:created>
  <dcterms:modified xsi:type="dcterms:W3CDTF">2022-07-27T12:16:00Z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07cf2ce2-2fee-444c-ae72-2d4c180cf9cc</vt:lpwstr>
  </property>
  <property fmtid="{D5CDD505-2E9C-101B-9397-08002B2CF9AE}" pid="3" name="bjSaver">
    <vt:lpwstr>KPuRcbBrWLelDUuKbdODFKxw8KPlYoou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{2625F3A0-7E60-4C5B-9D44-05D8606CC6B6}</vt:lpwstr>
  </property>
</Properties>
</file>